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BA006" w14:textId="6AAFD2DA" w:rsidR="00FA7FA7" w:rsidRPr="00FA7FA7" w:rsidRDefault="00FA7FA7" w:rsidP="00FA7FA7">
      <w:pPr>
        <w:pStyle w:val="Heading1"/>
        <w:jc w:val="center"/>
      </w:pPr>
      <w:r w:rsidRPr="00FA7FA7">
        <w:t xml:space="preserve">Tax </w:t>
      </w:r>
      <w:r w:rsidR="00474040">
        <w:t xml:space="preserve">Conditionality </w:t>
      </w:r>
      <w:r w:rsidR="00AD5A85">
        <w:t>Mandate</w:t>
      </w:r>
    </w:p>
    <w:p w14:paraId="6B59F6A9" w14:textId="77777777" w:rsidR="00FA7FA7" w:rsidRPr="00FA7FA7" w:rsidRDefault="00FA7FA7" w:rsidP="00FA7FA7">
      <w:pPr>
        <w:rPr>
          <w:rFonts w:cs="Arial"/>
          <w:szCs w:val="24"/>
        </w:rPr>
      </w:pPr>
      <w:r w:rsidRPr="00FA7FA7">
        <w:rPr>
          <w:rFonts w:cs="Arial"/>
          <w:szCs w:val="24"/>
        </w:rPr>
        <w:t>The government has put in place new tax requirements for applications to certain licences. This is supported by a new digital service from HMRC; this service will help people in the taxi, private hire and scrap metal industries to complete a new tax check.</w:t>
      </w:r>
    </w:p>
    <w:p w14:paraId="05445876" w14:textId="7558962C" w:rsidR="00DD427E" w:rsidRDefault="00FA7FA7" w:rsidP="00FA7FA7">
      <w:pPr>
        <w:rPr>
          <w:rFonts w:cs="Arial"/>
          <w:szCs w:val="24"/>
        </w:rPr>
      </w:pPr>
      <w:r w:rsidRPr="00FA7FA7">
        <w:rPr>
          <w:rFonts w:cs="Arial"/>
          <w:szCs w:val="24"/>
        </w:rPr>
        <w:t xml:space="preserve">You’ll need to complete a tax check when you </w:t>
      </w:r>
      <w:r w:rsidRPr="00FA7FA7">
        <w:rPr>
          <w:rFonts w:cs="Arial"/>
          <w:b/>
          <w:bCs/>
          <w:szCs w:val="24"/>
        </w:rPr>
        <w:t>renew</w:t>
      </w:r>
      <w:r w:rsidRPr="00FA7FA7">
        <w:rPr>
          <w:rFonts w:cs="Arial"/>
          <w:szCs w:val="24"/>
        </w:rPr>
        <w:t xml:space="preserve"> your licence as a:</w:t>
      </w:r>
    </w:p>
    <w:p w14:paraId="16510C8E" w14:textId="157000BD" w:rsidR="00FA7FA7" w:rsidRPr="00FA7FA7" w:rsidRDefault="00FA7FA7" w:rsidP="00FA7FA7">
      <w:pPr>
        <w:pStyle w:val="ListParagraph"/>
        <w:numPr>
          <w:ilvl w:val="0"/>
          <w:numId w:val="2"/>
        </w:numPr>
        <w:ind w:left="360"/>
        <w:rPr>
          <w:rFonts w:cs="Arial"/>
          <w:szCs w:val="24"/>
        </w:rPr>
      </w:pPr>
      <w:r w:rsidRPr="00FA7FA7">
        <w:rPr>
          <w:rFonts w:cs="Arial"/>
          <w:szCs w:val="24"/>
        </w:rPr>
        <w:t xml:space="preserve">dual badge driver </w:t>
      </w:r>
    </w:p>
    <w:p w14:paraId="3E5B4E85" w14:textId="18C6D09C" w:rsidR="00FA7FA7" w:rsidRPr="00FA7FA7" w:rsidRDefault="00FA7FA7" w:rsidP="00FA7FA7">
      <w:pPr>
        <w:pStyle w:val="ListParagraph"/>
        <w:numPr>
          <w:ilvl w:val="0"/>
          <w:numId w:val="2"/>
        </w:numPr>
        <w:ind w:left="360"/>
        <w:rPr>
          <w:rFonts w:cs="Arial"/>
          <w:szCs w:val="24"/>
        </w:rPr>
      </w:pPr>
      <w:r w:rsidRPr="00FA7FA7">
        <w:rPr>
          <w:rFonts w:cs="Arial"/>
          <w:szCs w:val="24"/>
        </w:rPr>
        <w:t>private hire vehicle operator</w:t>
      </w:r>
    </w:p>
    <w:p w14:paraId="4FE0213A" w14:textId="3D959A10" w:rsidR="00FA7FA7" w:rsidRPr="00FA7FA7" w:rsidRDefault="00FA7FA7" w:rsidP="00FA7FA7">
      <w:pPr>
        <w:pStyle w:val="ListParagraph"/>
        <w:numPr>
          <w:ilvl w:val="0"/>
          <w:numId w:val="2"/>
        </w:numPr>
        <w:ind w:left="360"/>
        <w:rPr>
          <w:rFonts w:cs="Arial"/>
          <w:szCs w:val="24"/>
        </w:rPr>
      </w:pPr>
      <w:r w:rsidRPr="00FA7FA7">
        <w:rPr>
          <w:rFonts w:cs="Arial"/>
          <w:szCs w:val="24"/>
        </w:rPr>
        <w:t>scrap metal dealer mobile collector</w:t>
      </w:r>
    </w:p>
    <w:p w14:paraId="646790E6" w14:textId="66FADC49" w:rsidR="00FA7FA7" w:rsidRPr="00FA7FA7" w:rsidRDefault="00FA7FA7" w:rsidP="00FA7FA7">
      <w:pPr>
        <w:pStyle w:val="ListParagraph"/>
        <w:numPr>
          <w:ilvl w:val="0"/>
          <w:numId w:val="2"/>
        </w:numPr>
        <w:ind w:left="360"/>
        <w:rPr>
          <w:rFonts w:cs="Arial"/>
          <w:szCs w:val="24"/>
        </w:rPr>
      </w:pPr>
      <w:r w:rsidRPr="00FA7FA7">
        <w:rPr>
          <w:rFonts w:cs="Arial"/>
          <w:szCs w:val="24"/>
        </w:rPr>
        <w:t>scrap metal dealer site</w:t>
      </w:r>
    </w:p>
    <w:p w14:paraId="3F4DEAB2" w14:textId="151D1550" w:rsidR="00FA7FA7" w:rsidRPr="00FA7FA7" w:rsidRDefault="00FA7FA7" w:rsidP="00FA7FA7">
      <w:pPr>
        <w:rPr>
          <w:rFonts w:cs="Arial"/>
          <w:szCs w:val="24"/>
        </w:rPr>
      </w:pPr>
      <w:r w:rsidRPr="00FA7FA7">
        <w:rPr>
          <w:rFonts w:cs="Arial"/>
          <w:szCs w:val="24"/>
        </w:rPr>
        <w:t xml:space="preserve">As a </w:t>
      </w:r>
      <w:r w:rsidRPr="00FA7FA7">
        <w:rPr>
          <w:rFonts w:cs="Arial"/>
          <w:b/>
          <w:bCs/>
          <w:szCs w:val="24"/>
        </w:rPr>
        <w:t>new applicant</w:t>
      </w:r>
      <w:r w:rsidRPr="00FA7FA7">
        <w:rPr>
          <w:rFonts w:cs="Arial"/>
          <w:szCs w:val="24"/>
        </w:rPr>
        <w:t xml:space="preserve"> of one of the above licence types, you do not need to complete a tax check now, however we need to ensure you have read the HMRC guidance, so you are properly registered for tax when it comes to renew your licence.</w:t>
      </w:r>
    </w:p>
    <w:p w14:paraId="292B4321" w14:textId="040BF00C" w:rsidR="00FA7FA7" w:rsidRPr="00FA7FA7" w:rsidRDefault="00FA7FA7" w:rsidP="00FA7FA7">
      <w:pPr>
        <w:rPr>
          <w:rFonts w:cs="Arial"/>
          <w:szCs w:val="24"/>
        </w:rPr>
      </w:pPr>
      <w:r w:rsidRPr="00FA7FA7">
        <w:rPr>
          <w:rFonts w:cs="Arial"/>
          <w:szCs w:val="24"/>
        </w:rPr>
        <w:t>I confirm I understand the above information, I have read the guidance and I therefore understand my tax responsibilities in relation to my licence.</w:t>
      </w:r>
    </w:p>
    <w:p w14:paraId="54A15748" w14:textId="077AE28C" w:rsidR="00FA7FA7" w:rsidRPr="00FA7FA7" w:rsidRDefault="00FA7FA7" w:rsidP="00FA7FA7">
      <w:pPr>
        <w:tabs>
          <w:tab w:val="left" w:pos="1800"/>
        </w:tabs>
        <w:rPr>
          <w:rFonts w:cs="Arial"/>
          <w:szCs w:val="24"/>
        </w:rPr>
      </w:pPr>
      <w:r w:rsidRPr="00FA7FA7">
        <w:rPr>
          <w:rFonts w:cs="Arial"/>
          <w:szCs w:val="24"/>
        </w:rPr>
        <w:t>Name:</w:t>
      </w:r>
      <w:r>
        <w:rPr>
          <w:rFonts w:cs="Arial"/>
          <w:szCs w:val="24"/>
        </w:rPr>
        <w:tab/>
      </w: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p w14:paraId="4C9E50FA" w14:textId="1A7CC40A" w:rsidR="00FA7FA7" w:rsidRPr="00FA7FA7" w:rsidRDefault="00FA7FA7" w:rsidP="00FA7FA7">
      <w:pPr>
        <w:tabs>
          <w:tab w:val="left" w:pos="1800"/>
        </w:tabs>
        <w:rPr>
          <w:rFonts w:cs="Arial"/>
          <w:szCs w:val="24"/>
        </w:rPr>
      </w:pPr>
      <w:r w:rsidRPr="00FA7FA7">
        <w:rPr>
          <w:rFonts w:cs="Arial"/>
          <w:szCs w:val="24"/>
        </w:rPr>
        <w:t>Address:</w:t>
      </w:r>
      <w:r>
        <w:rPr>
          <w:rFonts w:cs="Arial"/>
          <w:szCs w:val="24"/>
        </w:rPr>
        <w:tab/>
      </w: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p w14:paraId="2FDA8BD9" w14:textId="4F726289" w:rsidR="00FA7FA7" w:rsidRPr="00FA7FA7" w:rsidRDefault="00FA7FA7" w:rsidP="00FA7FA7">
      <w:pPr>
        <w:tabs>
          <w:tab w:val="left" w:pos="1800"/>
        </w:tabs>
        <w:rPr>
          <w:rFonts w:cs="Arial"/>
          <w:szCs w:val="24"/>
        </w:rPr>
      </w:pPr>
      <w:r w:rsidRPr="00FA7FA7">
        <w:rPr>
          <w:rFonts w:cs="Arial"/>
          <w:szCs w:val="24"/>
        </w:rPr>
        <w:t xml:space="preserve">Date </w:t>
      </w:r>
      <w:r>
        <w:rPr>
          <w:rFonts w:cs="Arial"/>
          <w:szCs w:val="24"/>
        </w:rPr>
        <w:t>o</w:t>
      </w:r>
      <w:r w:rsidRPr="00FA7FA7">
        <w:rPr>
          <w:rFonts w:cs="Arial"/>
          <w:szCs w:val="24"/>
        </w:rPr>
        <w:t>f Birth:</w:t>
      </w:r>
      <w:r>
        <w:rPr>
          <w:rFonts w:cs="Arial"/>
          <w:szCs w:val="24"/>
        </w:rPr>
        <w:tab/>
      </w: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p w14:paraId="6E33DF51" w14:textId="4A50D590" w:rsidR="00FA7FA7" w:rsidRPr="00FA7FA7" w:rsidRDefault="00FA7FA7" w:rsidP="00FA7FA7">
      <w:pPr>
        <w:tabs>
          <w:tab w:val="left" w:pos="1800"/>
        </w:tabs>
        <w:rPr>
          <w:rFonts w:cs="Arial"/>
          <w:szCs w:val="24"/>
        </w:rPr>
      </w:pPr>
      <w:r w:rsidRPr="00FA7FA7">
        <w:rPr>
          <w:rFonts w:cs="Arial"/>
          <w:szCs w:val="24"/>
        </w:rPr>
        <w:t xml:space="preserve">Signature: </w:t>
      </w:r>
      <w:r>
        <w:rPr>
          <w:rFonts w:cs="Arial"/>
          <w:szCs w:val="24"/>
        </w:rPr>
        <w:tab/>
      </w: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p w14:paraId="6096AE83" w14:textId="63FF26A6" w:rsidR="00FA7FA7" w:rsidRPr="00FA7FA7" w:rsidRDefault="00FA7FA7" w:rsidP="00FA7FA7">
      <w:pPr>
        <w:tabs>
          <w:tab w:val="left" w:pos="1800"/>
        </w:tabs>
        <w:rPr>
          <w:rFonts w:cs="Arial"/>
          <w:szCs w:val="24"/>
        </w:rPr>
      </w:pPr>
      <w:r w:rsidRPr="00FA7FA7">
        <w:rPr>
          <w:rFonts w:cs="Arial"/>
          <w:szCs w:val="24"/>
        </w:rPr>
        <w:t xml:space="preserve">Dated: </w:t>
      </w:r>
      <w:r>
        <w:rPr>
          <w:rFonts w:cs="Arial"/>
          <w:szCs w:val="24"/>
        </w:rPr>
        <w:tab/>
      </w: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p w14:paraId="09DC3D2F" w14:textId="59049E27" w:rsidR="00FA7FA7" w:rsidRPr="00FA7FA7" w:rsidRDefault="00FA7FA7" w:rsidP="00FA7FA7">
      <w:pPr>
        <w:pStyle w:val="Heading2"/>
        <w:keepNext/>
        <w:keepLines/>
      </w:pPr>
      <w:r w:rsidRPr="00FA7FA7">
        <w:t>How we use your personal information</w:t>
      </w:r>
    </w:p>
    <w:p w14:paraId="0416AE98" w14:textId="28CDA726" w:rsidR="00FA7FA7" w:rsidRPr="00543068" w:rsidRDefault="00FA7FA7" w:rsidP="00FA7FA7">
      <w:pPr>
        <w:keepNext/>
        <w:keepLines/>
        <w:rPr>
          <w:rFonts w:cs="Arial"/>
          <w:szCs w:val="24"/>
        </w:rPr>
      </w:pPr>
      <w:r w:rsidRPr="00FA7FA7">
        <w:rPr>
          <w:rFonts w:cs="Arial"/>
          <w:szCs w:val="24"/>
        </w:rPr>
        <w:t xml:space="preserve">The information that you have provided on this form will be used by Stafford Borough Council, who are the data controller, for the processing of your application and providing you with a licence. We only keep this data for the time specified in our retention schedule. We will only share your information with/ or on The Public Register, The Home Office, other Government agencies, Council departments and Enforcement agencies and the National Fraud Initiative when necessary or where the law otherwise requires or allows us to do so. For further information, please see </w:t>
      </w:r>
      <w:hyperlink r:id="rId7" w:history="1">
        <w:r w:rsidRPr="0070099C">
          <w:rPr>
            <w:rStyle w:val="Hyperlink"/>
            <w:rFonts w:cs="Arial"/>
            <w:szCs w:val="24"/>
          </w:rPr>
          <w:t>www.staffordbc.gov.uk/privacynotices</w:t>
        </w:r>
      </w:hyperlink>
    </w:p>
    <w:sectPr w:rsidR="00FA7FA7" w:rsidRPr="00543068" w:rsidSect="00FA7FA7">
      <w:footerReference w:type="default" r:id="rId8"/>
      <w:headerReference w:type="firs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2AAFF" w14:textId="77777777" w:rsidR="00FA7FA7" w:rsidRDefault="00FA7FA7" w:rsidP="00FA7FA7">
      <w:pPr>
        <w:spacing w:before="0" w:after="0" w:line="240" w:lineRule="auto"/>
      </w:pPr>
      <w:r>
        <w:separator/>
      </w:r>
    </w:p>
  </w:endnote>
  <w:endnote w:type="continuationSeparator" w:id="0">
    <w:p w14:paraId="2EF5B035" w14:textId="77777777" w:rsidR="00FA7FA7" w:rsidRDefault="00FA7FA7" w:rsidP="00FA7FA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3353624"/>
      <w:docPartObj>
        <w:docPartGallery w:val="Page Numbers (Bottom of Page)"/>
        <w:docPartUnique/>
      </w:docPartObj>
    </w:sdtPr>
    <w:sdtEndPr>
      <w:rPr>
        <w:noProof/>
      </w:rPr>
    </w:sdtEndPr>
    <w:sdtContent>
      <w:p w14:paraId="00D4AE5C" w14:textId="1307575A" w:rsidR="00FA7FA7" w:rsidRDefault="00FA7FA7" w:rsidP="00FA7F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2072268"/>
      <w:docPartObj>
        <w:docPartGallery w:val="Page Numbers (Bottom of Page)"/>
        <w:docPartUnique/>
      </w:docPartObj>
    </w:sdtPr>
    <w:sdtEndPr>
      <w:rPr>
        <w:noProof/>
      </w:rPr>
    </w:sdtEndPr>
    <w:sdtContent>
      <w:p w14:paraId="182935B6" w14:textId="31BC7BFF" w:rsidR="00FA7FA7" w:rsidRDefault="00FA7FA7" w:rsidP="00FA7F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9B393" w14:textId="77777777" w:rsidR="00FA7FA7" w:rsidRDefault="00FA7FA7" w:rsidP="00FA7FA7">
      <w:pPr>
        <w:spacing w:before="0" w:after="0" w:line="240" w:lineRule="auto"/>
      </w:pPr>
      <w:r>
        <w:separator/>
      </w:r>
    </w:p>
  </w:footnote>
  <w:footnote w:type="continuationSeparator" w:id="0">
    <w:p w14:paraId="2022A2F8" w14:textId="77777777" w:rsidR="00FA7FA7" w:rsidRDefault="00FA7FA7" w:rsidP="00FA7FA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D8DA2" w14:textId="0E525CCF" w:rsidR="00FA7FA7" w:rsidRDefault="00FA7FA7" w:rsidP="00FA7FA7">
    <w:pPr>
      <w:jc w:val="center"/>
    </w:pPr>
    <w:r w:rsidRPr="00FA7FA7">
      <w:rPr>
        <w:noProof/>
      </w:rPr>
      <w:drawing>
        <wp:inline distT="0" distB="0" distL="0" distR="0" wp14:anchorId="08BF3B28" wp14:editId="47A5D0CA">
          <wp:extent cx="2169802" cy="556916"/>
          <wp:effectExtent l="0" t="0" r="1905" b="0"/>
          <wp:docPr id="1667546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54602" name=""/>
                  <pic:cNvPicPr/>
                </pic:nvPicPr>
                <pic:blipFill>
                  <a:blip r:embed="rId1"/>
                  <a:stretch>
                    <a:fillRect/>
                  </a:stretch>
                </pic:blipFill>
                <pic:spPr>
                  <a:xfrm>
                    <a:off x="0" y="0"/>
                    <a:ext cx="2183517" cy="5604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97AD1"/>
    <w:multiLevelType w:val="hybridMultilevel"/>
    <w:tmpl w:val="0F160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5E7D15"/>
    <w:multiLevelType w:val="multilevel"/>
    <w:tmpl w:val="CAAA98B8"/>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num w:numId="1" w16cid:durableId="923027170">
    <w:abstractNumId w:val="1"/>
  </w:num>
  <w:num w:numId="2" w16cid:durableId="1973562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cumentProtection w:edit="readOnly" w:formatting="1" w:enforcement="1" w:cryptProviderType="rsaAES" w:cryptAlgorithmClass="hash" w:cryptAlgorithmType="typeAny" w:cryptAlgorithmSid="14" w:cryptSpinCount="100000" w:hash="vlvyJje5gNiYPcJfptoYQqIqgMVf/wnThWI4cJO9eiOMQ/DbCxy6a8AB1NdvlJxX9N7qaFXgSPUcYnrQVtzTNA==" w:salt="GLQzGry8GB3kctMzH/GFog=="/>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FA7"/>
    <w:rsid w:val="00157D04"/>
    <w:rsid w:val="00363275"/>
    <w:rsid w:val="003C29D7"/>
    <w:rsid w:val="00443E5E"/>
    <w:rsid w:val="00474040"/>
    <w:rsid w:val="00543068"/>
    <w:rsid w:val="00AD5A85"/>
    <w:rsid w:val="00DD427E"/>
    <w:rsid w:val="00FA7FA7"/>
    <w:rsid w:val="00FB5C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5CDF5"/>
  <w15:chartTrackingRefBased/>
  <w15:docId w15:val="{3B060DA0-3E51-4C95-9152-49F5D2889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FA7"/>
    <w:pPr>
      <w:spacing w:before="240" w:after="240" w:line="276" w:lineRule="auto"/>
    </w:pPr>
    <w:rPr>
      <w:rFonts w:ascii="Arial" w:hAnsi="Arial"/>
      <w:sz w:val="24"/>
    </w:rPr>
  </w:style>
  <w:style w:type="paragraph" w:styleId="Heading1">
    <w:name w:val="heading 1"/>
    <w:basedOn w:val="Normal"/>
    <w:next w:val="Normal"/>
    <w:link w:val="Heading1Char"/>
    <w:uiPriority w:val="9"/>
    <w:qFormat/>
    <w:rsid w:val="00FA7FA7"/>
    <w:pPr>
      <w:outlineLvl w:val="0"/>
    </w:pPr>
    <w:rPr>
      <w:rFonts w:cs="Arial"/>
      <w:b/>
      <w:bCs/>
      <w:sz w:val="32"/>
      <w:szCs w:val="32"/>
    </w:rPr>
  </w:style>
  <w:style w:type="paragraph" w:styleId="Heading2">
    <w:name w:val="heading 2"/>
    <w:basedOn w:val="Normal"/>
    <w:next w:val="Normal"/>
    <w:link w:val="Heading2Char"/>
    <w:uiPriority w:val="9"/>
    <w:unhideWhenUsed/>
    <w:qFormat/>
    <w:rsid w:val="00FA7FA7"/>
    <w:pPr>
      <w:outlineLvl w:val="1"/>
    </w:pPr>
    <w:rPr>
      <w:rFonts w:cs="Arial"/>
      <w:b/>
      <w:bCs/>
      <w:sz w:val="28"/>
      <w:szCs w:val="28"/>
    </w:rPr>
  </w:style>
  <w:style w:type="paragraph" w:styleId="Heading3">
    <w:name w:val="heading 3"/>
    <w:basedOn w:val="Normal"/>
    <w:next w:val="Normal"/>
    <w:link w:val="Heading3Char"/>
    <w:uiPriority w:val="9"/>
    <w:semiHidden/>
    <w:unhideWhenUsed/>
    <w:qFormat/>
    <w:rsid w:val="00FA7F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A7F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A7F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A7F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7F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7F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7F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7FA7"/>
    <w:rPr>
      <w:rFonts w:ascii="Arial" w:hAnsi="Arial" w:cs="Arial"/>
      <w:b/>
      <w:bCs/>
      <w:sz w:val="32"/>
      <w:szCs w:val="32"/>
    </w:rPr>
  </w:style>
  <w:style w:type="character" w:customStyle="1" w:styleId="Heading2Char">
    <w:name w:val="Heading 2 Char"/>
    <w:basedOn w:val="DefaultParagraphFont"/>
    <w:link w:val="Heading2"/>
    <w:uiPriority w:val="9"/>
    <w:rsid w:val="00FA7FA7"/>
    <w:rPr>
      <w:rFonts w:ascii="Arial" w:hAnsi="Arial" w:cs="Arial"/>
      <w:b/>
      <w:bCs/>
      <w:sz w:val="28"/>
      <w:szCs w:val="28"/>
    </w:rPr>
  </w:style>
  <w:style w:type="character" w:customStyle="1" w:styleId="Heading3Char">
    <w:name w:val="Heading 3 Char"/>
    <w:basedOn w:val="DefaultParagraphFont"/>
    <w:link w:val="Heading3"/>
    <w:uiPriority w:val="9"/>
    <w:semiHidden/>
    <w:rsid w:val="00FA7F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7F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7F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7F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7F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7F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7FA7"/>
    <w:rPr>
      <w:rFonts w:eastAsiaTheme="majorEastAsia" w:cstheme="majorBidi"/>
      <w:color w:val="272727" w:themeColor="text1" w:themeTint="D8"/>
    </w:rPr>
  </w:style>
  <w:style w:type="paragraph" w:styleId="Title">
    <w:name w:val="Title"/>
    <w:basedOn w:val="Normal"/>
    <w:next w:val="Normal"/>
    <w:link w:val="TitleChar"/>
    <w:uiPriority w:val="10"/>
    <w:qFormat/>
    <w:rsid w:val="00FA7F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7F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7F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7F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7FA7"/>
    <w:pPr>
      <w:spacing w:before="160"/>
      <w:jc w:val="center"/>
    </w:pPr>
    <w:rPr>
      <w:i/>
      <w:iCs/>
      <w:color w:val="404040" w:themeColor="text1" w:themeTint="BF"/>
    </w:rPr>
  </w:style>
  <w:style w:type="character" w:customStyle="1" w:styleId="QuoteChar">
    <w:name w:val="Quote Char"/>
    <w:basedOn w:val="DefaultParagraphFont"/>
    <w:link w:val="Quote"/>
    <w:uiPriority w:val="29"/>
    <w:rsid w:val="00FA7FA7"/>
    <w:rPr>
      <w:i/>
      <w:iCs/>
      <w:color w:val="404040" w:themeColor="text1" w:themeTint="BF"/>
    </w:rPr>
  </w:style>
  <w:style w:type="paragraph" w:styleId="ListParagraph">
    <w:name w:val="List Paragraph"/>
    <w:basedOn w:val="Normal"/>
    <w:uiPriority w:val="34"/>
    <w:qFormat/>
    <w:rsid w:val="00FA7FA7"/>
    <w:pPr>
      <w:ind w:left="720"/>
    </w:pPr>
  </w:style>
  <w:style w:type="character" w:styleId="IntenseEmphasis">
    <w:name w:val="Intense Emphasis"/>
    <w:basedOn w:val="DefaultParagraphFont"/>
    <w:uiPriority w:val="21"/>
    <w:qFormat/>
    <w:rsid w:val="00FA7FA7"/>
    <w:rPr>
      <w:i/>
      <w:iCs/>
      <w:color w:val="2F5496" w:themeColor="accent1" w:themeShade="BF"/>
    </w:rPr>
  </w:style>
  <w:style w:type="paragraph" w:styleId="IntenseQuote">
    <w:name w:val="Intense Quote"/>
    <w:basedOn w:val="Normal"/>
    <w:next w:val="Normal"/>
    <w:link w:val="IntenseQuoteChar"/>
    <w:uiPriority w:val="30"/>
    <w:qFormat/>
    <w:rsid w:val="00FA7F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A7FA7"/>
    <w:rPr>
      <w:i/>
      <w:iCs/>
      <w:color w:val="2F5496" w:themeColor="accent1" w:themeShade="BF"/>
    </w:rPr>
  </w:style>
  <w:style w:type="character" w:styleId="IntenseReference">
    <w:name w:val="Intense Reference"/>
    <w:basedOn w:val="DefaultParagraphFont"/>
    <w:uiPriority w:val="32"/>
    <w:qFormat/>
    <w:rsid w:val="00FA7FA7"/>
    <w:rPr>
      <w:b/>
      <w:bCs/>
      <w:smallCaps/>
      <w:color w:val="2F5496" w:themeColor="accent1" w:themeShade="BF"/>
      <w:spacing w:val="5"/>
    </w:rPr>
  </w:style>
  <w:style w:type="paragraph" w:styleId="Header">
    <w:name w:val="header"/>
    <w:basedOn w:val="Normal"/>
    <w:link w:val="HeaderChar"/>
    <w:uiPriority w:val="99"/>
    <w:unhideWhenUsed/>
    <w:rsid w:val="00FA7F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7FA7"/>
  </w:style>
  <w:style w:type="paragraph" w:styleId="Footer">
    <w:name w:val="footer"/>
    <w:basedOn w:val="Normal"/>
    <w:link w:val="FooterChar"/>
    <w:uiPriority w:val="99"/>
    <w:unhideWhenUsed/>
    <w:rsid w:val="00FA7F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7FA7"/>
  </w:style>
  <w:style w:type="character" w:styleId="Hyperlink">
    <w:name w:val="Hyperlink"/>
    <w:basedOn w:val="DefaultParagraphFont"/>
    <w:uiPriority w:val="99"/>
    <w:unhideWhenUsed/>
    <w:rsid w:val="00FA7FA7"/>
    <w:rPr>
      <w:color w:val="0563C1" w:themeColor="hyperlink"/>
      <w:u w:val="single"/>
    </w:rPr>
  </w:style>
  <w:style w:type="character" w:styleId="UnresolvedMention">
    <w:name w:val="Unresolved Mention"/>
    <w:basedOn w:val="DefaultParagraphFont"/>
    <w:uiPriority w:val="99"/>
    <w:semiHidden/>
    <w:unhideWhenUsed/>
    <w:rsid w:val="00FA7F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taffordbc.gov.uk/privacynotic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280</Words>
  <Characters>1420</Characters>
  <Application>Microsoft Office Word</Application>
  <DocSecurity>8</DocSecurity>
  <Lines>31</Lines>
  <Paragraphs>20</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Tax Conditionality</vt:lpstr>
      <vt:lpstr>    How we use your personal information</vt:lpstr>
    </vt:vector>
  </TitlesOfParts>
  <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 Bickley</dc:creator>
  <cp:keywords/>
  <dc:description/>
  <cp:lastModifiedBy>Rhi Bickley</cp:lastModifiedBy>
  <cp:revision>4</cp:revision>
  <dcterms:created xsi:type="dcterms:W3CDTF">2026-03-20T09:24:00Z</dcterms:created>
  <dcterms:modified xsi:type="dcterms:W3CDTF">2026-03-20T11:36:00Z</dcterms:modified>
</cp:coreProperties>
</file>